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1BC" w:rsidRDefault="00F361BC" w:rsidP="00F361BC">
      <w:pPr>
        <w:pStyle w:val="st7"/>
        <w:ind w:left="6480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Дата проведення обстеження</w:t>
            </w:r>
            <w:r w:rsidR="00617F62">
              <w:rPr>
                <w:rStyle w:val="st42"/>
                <w:lang w:val="uk-UA"/>
              </w:rPr>
              <w:t xml:space="preserve"> 30 травня 2023 року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Адреса розташування об’єкта</w:t>
            </w:r>
            <w:r w:rsidR="00617F62">
              <w:rPr>
                <w:rStyle w:val="st42"/>
                <w:lang w:val="uk-UA"/>
              </w:rPr>
              <w:t xml:space="preserve"> с. Ставне, 253, ужгородського р-н.,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Форма власності</w:t>
            </w:r>
            <w:r w:rsidR="00617F62">
              <w:rPr>
                <w:rStyle w:val="st42"/>
                <w:lang w:val="uk-UA"/>
              </w:rPr>
              <w:t xml:space="preserve"> 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Найменування послуги</w:t>
            </w:r>
            <w:r w:rsidR="00617F62">
              <w:rPr>
                <w:rStyle w:val="st42"/>
                <w:lang w:val="uk-UA"/>
              </w:rPr>
              <w:t xml:space="preserve"> адміністративні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617F62">
              <w:rPr>
                <w:rStyle w:val="st42"/>
                <w:lang w:val="uk-UA"/>
              </w:rPr>
              <w:t xml:space="preserve"> </w:t>
            </w:r>
            <w:proofErr w:type="spellStart"/>
            <w:r w:rsidR="00617F62">
              <w:rPr>
                <w:rStyle w:val="st42"/>
                <w:lang w:val="uk-UA"/>
              </w:rPr>
              <w:t>Джупіна</w:t>
            </w:r>
            <w:proofErr w:type="spellEnd"/>
            <w:r w:rsidR="00617F62">
              <w:rPr>
                <w:rStyle w:val="st42"/>
                <w:lang w:val="uk-UA"/>
              </w:rPr>
              <w:t xml:space="preserve"> Віктор Юрійович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617F62">
              <w:rPr>
                <w:rStyle w:val="st42"/>
                <w:lang w:val="uk-UA"/>
              </w:rPr>
              <w:t xml:space="preserve"> 0950413109 </w:t>
            </w:r>
            <w:r w:rsidR="00617F62" w:rsidRPr="00780FEC">
              <w:rPr>
                <w:color w:val="000000" w:themeColor="text1"/>
                <w:spacing w:val="2"/>
                <w:shd w:val="clear" w:color="auto" w:fill="FFFFFF"/>
              </w:rPr>
              <w:t>dzupinaviktor@gmail.com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8E2EB3">
            <w:pPr>
              <w:pStyle w:val="st14"/>
              <w:rPr>
                <w:rStyle w:val="st42"/>
                <w:lang w:val="uk-UA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780FEC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</w:t>
            </w:r>
            <w:r>
              <w:rPr>
                <w:rStyle w:val="st42"/>
              </w:rPr>
              <w:lastRenderedPageBreak/>
              <w:t xml:space="preserve">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780FEC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</w:t>
            </w:r>
            <w:r w:rsidR="00617F62">
              <w:rPr>
                <w:rStyle w:val="st42"/>
                <w:lang w:val="uk-UA"/>
              </w:rPr>
              <w:t>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28) напрямок руху до евакуаційних шляхів та виходів, доступних для осіб з інвалідністю, позначено міжнародним </w:t>
            </w:r>
            <w:r>
              <w:rPr>
                <w:rStyle w:val="st42"/>
              </w:rPr>
              <w:lastRenderedPageBreak/>
              <w:t>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 w:rsidP="00780FEC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</w:t>
            </w:r>
            <w:r>
              <w:rPr>
                <w:rStyle w:val="st42"/>
              </w:rPr>
              <w:lastRenderedPageBreak/>
              <w:t>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9F2643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</w:t>
            </w:r>
            <w:r w:rsidR="00617F62">
              <w:rPr>
                <w:rStyle w:val="st42"/>
                <w:lang w:val="uk-UA"/>
              </w:rPr>
              <w:t>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 w:rsidP="00780FEC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2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617F62" w:rsidRDefault="00617F62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617F62" w:rsidRPr="00780FEC">
        <w:rPr>
          <w:rStyle w:val="st42"/>
          <w:u w:val="single"/>
          <w:lang w:val="uk-UA"/>
        </w:rPr>
        <w:t xml:space="preserve">будівля </w:t>
      </w:r>
      <w:proofErr w:type="spellStart"/>
      <w:r w:rsidR="00617F62" w:rsidRPr="00780FEC">
        <w:rPr>
          <w:rStyle w:val="st42"/>
          <w:u w:val="single"/>
          <w:lang w:val="uk-UA"/>
        </w:rPr>
        <w:t>комінальної</w:t>
      </w:r>
      <w:proofErr w:type="spellEnd"/>
      <w:r w:rsidR="00617F62" w:rsidRPr="00780FEC">
        <w:rPr>
          <w:rStyle w:val="st42"/>
          <w:u w:val="single"/>
          <w:lang w:val="uk-UA"/>
        </w:rPr>
        <w:t xml:space="preserve"> власності </w:t>
      </w:r>
      <w:proofErr w:type="spellStart"/>
      <w:r w:rsidR="00617F62" w:rsidRPr="00780FEC">
        <w:rPr>
          <w:rStyle w:val="st42"/>
          <w:u w:val="single"/>
          <w:lang w:val="uk-UA"/>
        </w:rPr>
        <w:t>Ставненської</w:t>
      </w:r>
      <w:proofErr w:type="spellEnd"/>
      <w:r w:rsidR="00617F62" w:rsidRPr="00780FEC">
        <w:rPr>
          <w:rStyle w:val="st42"/>
          <w:u w:val="single"/>
          <w:lang w:val="uk-UA"/>
        </w:rPr>
        <w:t xml:space="preserve"> сільської ради за </w:t>
      </w:r>
      <w:proofErr w:type="spellStart"/>
      <w:r w:rsidR="00617F62" w:rsidRPr="00780FEC">
        <w:rPr>
          <w:rStyle w:val="st42"/>
          <w:u w:val="single"/>
          <w:lang w:val="uk-UA"/>
        </w:rPr>
        <w:t>адресою</w:t>
      </w:r>
      <w:proofErr w:type="spellEnd"/>
      <w:r w:rsidR="00617F62" w:rsidRPr="00780FEC">
        <w:rPr>
          <w:rStyle w:val="st42"/>
          <w:u w:val="single"/>
          <w:lang w:val="uk-UA"/>
        </w:rPr>
        <w:t xml:space="preserve">: с. Ставне,253, Ужгородського району, Закарпатської області, об’єкт </w:t>
      </w:r>
      <w:r w:rsidR="00780FEC" w:rsidRPr="00780FEC">
        <w:rPr>
          <w:rStyle w:val="st42"/>
          <w:u w:val="single"/>
          <w:lang w:val="uk-UA"/>
        </w:rPr>
        <w:t>є бар’єрним.</w:t>
      </w:r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</w:t>
      </w:r>
      <w:r>
        <w:rPr>
          <w:rStyle w:val="st82"/>
        </w:rPr>
        <w:lastRenderedPageBreak/>
        <w:t>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780FEC" w:rsidRDefault="004D02AA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об’єкта </w:t>
      </w:r>
      <w:proofErr w:type="spellStart"/>
      <w:r w:rsidR="00780FEC">
        <w:rPr>
          <w:rStyle w:val="st42"/>
          <w:u w:val="single"/>
          <w:lang w:val="uk-UA"/>
        </w:rPr>
        <w:t>Ставненська</w:t>
      </w:r>
      <w:proofErr w:type="spellEnd"/>
      <w:r w:rsidR="00780FEC">
        <w:rPr>
          <w:rStyle w:val="st42"/>
          <w:u w:val="single"/>
          <w:lang w:val="uk-UA"/>
        </w:rPr>
        <w:t xml:space="preserve"> сільська рада в особі </w:t>
      </w:r>
      <w:proofErr w:type="spellStart"/>
      <w:r w:rsidR="00780FEC">
        <w:rPr>
          <w:rStyle w:val="st42"/>
          <w:u w:val="single"/>
          <w:lang w:val="uk-UA"/>
        </w:rPr>
        <w:t>Мандрик</w:t>
      </w:r>
      <w:proofErr w:type="spellEnd"/>
      <w:r w:rsidR="00780FEC">
        <w:rPr>
          <w:rStyle w:val="st42"/>
          <w:u w:val="single"/>
          <w:lang w:val="uk-UA"/>
        </w:rPr>
        <w:t xml:space="preserve"> І.І.</w:t>
      </w:r>
      <w:r w:rsidR="00DF1915">
        <w:rPr>
          <w:rStyle w:val="st42"/>
          <w:u w:val="single"/>
          <w:lang w:val="uk-UA"/>
        </w:rPr>
        <w:t>____________________</w:t>
      </w:r>
      <w:bookmarkStart w:id="0" w:name="_GoBack"/>
      <w:bookmarkEnd w:id="0"/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DF1915">
        <w:rPr>
          <w:rStyle w:val="st42"/>
          <w:u w:val="single"/>
          <w:lang w:val="uk-UA"/>
        </w:rPr>
        <w:t>01</w:t>
      </w:r>
      <w:r>
        <w:rPr>
          <w:rStyle w:val="st42"/>
        </w:rPr>
        <w:t xml:space="preserve">” </w:t>
      </w:r>
      <w:r w:rsidR="00DF1915">
        <w:rPr>
          <w:rStyle w:val="st42"/>
          <w:u w:val="single"/>
          <w:lang w:val="uk-UA"/>
        </w:rPr>
        <w:t>червня</w:t>
      </w:r>
      <w:r>
        <w:rPr>
          <w:rStyle w:val="st42"/>
        </w:rPr>
        <w:t xml:space="preserve"> 20</w:t>
      </w:r>
      <w:r w:rsidR="00780FEC">
        <w:rPr>
          <w:rStyle w:val="st42"/>
          <w:lang w:val="uk-UA"/>
        </w:rPr>
        <w:t>23</w:t>
      </w:r>
      <w:r>
        <w:rPr>
          <w:rStyle w:val="st42"/>
        </w:rPr>
        <w:t>р.</w:t>
      </w:r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D"/>
    <w:rsid w:val="004D02AA"/>
    <w:rsid w:val="00617F62"/>
    <w:rsid w:val="00780FEC"/>
    <w:rsid w:val="008E2EB3"/>
    <w:rsid w:val="009F2643"/>
    <w:rsid w:val="00A26BE9"/>
    <w:rsid w:val="00AB1DD6"/>
    <w:rsid w:val="00BE0ABD"/>
    <w:rsid w:val="00C60A2E"/>
    <w:rsid w:val="00C62E00"/>
    <w:rsid w:val="00DD40AD"/>
    <w:rsid w:val="00DF1915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EA35B"/>
  <w14:defaultImageDpi w14:val="96"/>
  <w15:docId w15:val="{79BBAD0B-0C3E-4B51-8CDB-61449A67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8786</Words>
  <Characters>5009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2023-06-01T08:25:00Z</cp:lastPrinted>
  <dcterms:created xsi:type="dcterms:W3CDTF">2021-06-02T13:15:00Z</dcterms:created>
  <dcterms:modified xsi:type="dcterms:W3CDTF">2023-06-01T08:27:00Z</dcterms:modified>
</cp:coreProperties>
</file>